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09" w:rsidRPr="003528B7" w:rsidRDefault="009A7809" w:rsidP="009A7809">
      <w:pPr>
        <w:pStyle w:val="a5"/>
        <w:tabs>
          <w:tab w:val="left" w:pos="708"/>
        </w:tabs>
        <w:spacing w:before="0" w:line="240" w:lineRule="auto"/>
        <w:ind w:firstLine="284"/>
        <w:rPr>
          <w:b/>
          <w:color w:val="000000" w:themeColor="text1"/>
          <w:sz w:val="24"/>
          <w:szCs w:val="24"/>
        </w:rPr>
      </w:pPr>
      <w:r w:rsidRPr="003528B7">
        <w:rPr>
          <w:b/>
          <w:sz w:val="24"/>
          <w:szCs w:val="24"/>
        </w:rPr>
        <w:t>Рекомендации Совета директоров Общества по размеру дивидендов по акциям Общества и порядку их выплаты по результатам 2019 года.</w:t>
      </w:r>
    </w:p>
    <w:p w:rsidR="009A7809" w:rsidRPr="003528B7" w:rsidRDefault="009A7809" w:rsidP="009A7809">
      <w:pPr>
        <w:pStyle w:val="a5"/>
        <w:tabs>
          <w:tab w:val="left" w:pos="708"/>
        </w:tabs>
        <w:spacing w:before="0" w:line="240" w:lineRule="auto"/>
        <w:ind w:firstLine="284"/>
        <w:rPr>
          <w:b/>
          <w:color w:val="000000" w:themeColor="text1"/>
          <w:sz w:val="24"/>
          <w:szCs w:val="24"/>
        </w:rPr>
      </w:pPr>
    </w:p>
    <w:p w:rsidR="009A7809" w:rsidRDefault="009A7809" w:rsidP="009A7809">
      <w:pPr>
        <w:pStyle w:val="a5"/>
        <w:tabs>
          <w:tab w:val="left" w:pos="708"/>
        </w:tabs>
        <w:spacing w:before="0" w:line="240" w:lineRule="auto"/>
        <w:ind w:firstLine="284"/>
        <w:rPr>
          <w:color w:val="000000" w:themeColor="text1"/>
          <w:sz w:val="24"/>
          <w:szCs w:val="24"/>
        </w:rPr>
      </w:pPr>
    </w:p>
    <w:p w:rsidR="009A7809" w:rsidRPr="00FF3D7E" w:rsidRDefault="009A7809" w:rsidP="009A7809">
      <w:pPr>
        <w:pStyle w:val="a5"/>
        <w:tabs>
          <w:tab w:val="left" w:pos="708"/>
        </w:tabs>
        <w:spacing w:before="0" w:line="240" w:lineRule="auto"/>
        <w:ind w:firstLine="284"/>
        <w:rPr>
          <w:sz w:val="24"/>
          <w:szCs w:val="24"/>
        </w:rPr>
      </w:pPr>
      <w:r w:rsidRPr="00FF3D7E">
        <w:rPr>
          <w:sz w:val="24"/>
          <w:szCs w:val="24"/>
        </w:rPr>
        <w:t>Рекомендовать годовому Общему собранию акционеров Общества принять следующие решения:</w:t>
      </w:r>
    </w:p>
    <w:p w:rsidR="009A7809" w:rsidRPr="00FF3D7E" w:rsidRDefault="009A7809" w:rsidP="009A7809">
      <w:pPr>
        <w:pStyle w:val="a5"/>
        <w:tabs>
          <w:tab w:val="left" w:pos="708"/>
        </w:tabs>
        <w:spacing w:before="0" w:line="240" w:lineRule="auto"/>
        <w:ind w:firstLine="284"/>
        <w:rPr>
          <w:sz w:val="24"/>
          <w:szCs w:val="24"/>
        </w:rPr>
      </w:pPr>
      <w:r w:rsidRPr="00FF3D7E">
        <w:rPr>
          <w:sz w:val="24"/>
          <w:szCs w:val="24"/>
        </w:rPr>
        <w:t>1. Не выплачивать дивиденды по обыкновенным акциям Общества (государственный регистрационный номер выпуска 1-03-40009-F, дата государственной регистрации 12</w:t>
      </w:r>
      <w:r>
        <w:rPr>
          <w:sz w:val="24"/>
          <w:szCs w:val="24"/>
        </w:rPr>
        <w:t>.01.2012 г.) по результатам 2019</w:t>
      </w:r>
      <w:r w:rsidRPr="00FF3D7E">
        <w:rPr>
          <w:sz w:val="24"/>
          <w:szCs w:val="24"/>
        </w:rPr>
        <w:t xml:space="preserve"> года.</w:t>
      </w:r>
    </w:p>
    <w:p w:rsidR="009A7809" w:rsidRPr="008E72C6" w:rsidRDefault="009A7809" w:rsidP="009A7809">
      <w:pPr>
        <w:pStyle w:val="a5"/>
        <w:tabs>
          <w:tab w:val="left" w:pos="708"/>
        </w:tabs>
        <w:spacing w:before="0" w:line="240" w:lineRule="auto"/>
        <w:ind w:firstLine="284"/>
        <w:rPr>
          <w:sz w:val="24"/>
          <w:szCs w:val="24"/>
        </w:rPr>
      </w:pPr>
      <w:r w:rsidRPr="00FF3D7E">
        <w:rPr>
          <w:sz w:val="24"/>
          <w:szCs w:val="24"/>
        </w:rPr>
        <w:t>2. Не выплачивать дивиденды по привилегированным акциям Общества (государственный регистрационный номер выпуска 2-01-40009-F от 18.03.2008, дата государственной регистрации 05.11.1993 г) по резу</w:t>
      </w:r>
      <w:r>
        <w:rPr>
          <w:sz w:val="24"/>
          <w:szCs w:val="24"/>
        </w:rPr>
        <w:t>льтатам 2019</w:t>
      </w:r>
      <w:r w:rsidRPr="00FF3D7E">
        <w:rPr>
          <w:sz w:val="24"/>
          <w:szCs w:val="24"/>
        </w:rPr>
        <w:t xml:space="preserve"> года.</w:t>
      </w:r>
    </w:p>
    <w:p w:rsidR="003528B7" w:rsidRPr="009A7809" w:rsidRDefault="003528B7" w:rsidP="009A7809">
      <w:bookmarkStart w:id="0" w:name="_GoBack"/>
      <w:bookmarkEnd w:id="0"/>
    </w:p>
    <w:sectPr w:rsidR="003528B7" w:rsidRPr="009A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56"/>
    <w:rsid w:val="00070C4F"/>
    <w:rsid w:val="003528B7"/>
    <w:rsid w:val="00975B56"/>
    <w:rsid w:val="009A7809"/>
    <w:rsid w:val="00E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6"/>
    <w:pPr>
      <w:spacing w:after="0" w:line="24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Iniiaiie oaeno Ciae,Îñíîâíîé òåêñò Çíàê,текст таблицы,Шаблон для отчетов по оценке,Подпись1,oaeno oaaeeou,Oaaeii aey io?aoia ii ioaiea,Iiaienu1,бпОсновной текст,Основной текст Знак Знак Знак,Подпись1 Знак"/>
    <w:basedOn w:val="a"/>
    <w:link w:val="1"/>
    <w:rsid w:val="00975B56"/>
    <w:pPr>
      <w:tabs>
        <w:tab w:val="left" w:pos="2977"/>
      </w:tabs>
    </w:pPr>
    <w:rPr>
      <w:bCs w:val="0"/>
      <w:sz w:val="28"/>
      <w:szCs w:val="20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975B56"/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1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1,oaeno oaaeeou Знак,Oaaeii aey io?aoia ii ioaiea Знак,Iiaienu1 Знак,бпОсновной текст Знак"/>
    <w:link w:val="a3"/>
    <w:rsid w:val="00975B5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Number"/>
    <w:basedOn w:val="a"/>
    <w:rsid w:val="00975B56"/>
    <w:pPr>
      <w:spacing w:before="60" w:line="360" w:lineRule="auto"/>
      <w:ind w:firstLine="567"/>
      <w:jc w:val="both"/>
    </w:pPr>
    <w:rPr>
      <w:bCs w:val="0"/>
      <w:color w:val="000000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975B56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75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6"/>
    <w:pPr>
      <w:spacing w:after="0" w:line="24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Iniiaiie oaeno Ciae,Îñíîâíîé òåêñò Çíàê,текст таблицы,Шаблон для отчетов по оценке,Подпись1,oaeno oaaeeou,Oaaeii aey io?aoia ii ioaiea,Iiaienu1,бпОсновной текст,Основной текст Знак Знак Знак,Подпись1 Знак"/>
    <w:basedOn w:val="a"/>
    <w:link w:val="1"/>
    <w:rsid w:val="00975B56"/>
    <w:pPr>
      <w:tabs>
        <w:tab w:val="left" w:pos="2977"/>
      </w:tabs>
    </w:pPr>
    <w:rPr>
      <w:bCs w:val="0"/>
      <w:sz w:val="28"/>
      <w:szCs w:val="20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975B56"/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1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1,oaeno oaaeeou Знак,Oaaeii aey io?aoia ii ioaiea Знак,Iiaienu1 Знак,бпОсновной текст Знак"/>
    <w:link w:val="a3"/>
    <w:rsid w:val="00975B5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Number"/>
    <w:basedOn w:val="a"/>
    <w:rsid w:val="00975B56"/>
    <w:pPr>
      <w:spacing w:before="60" w:line="360" w:lineRule="auto"/>
      <w:ind w:firstLine="567"/>
      <w:jc w:val="both"/>
    </w:pPr>
    <w:rPr>
      <w:bCs w:val="0"/>
      <w:color w:val="000000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975B56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75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Бадьян Ольга Васильевна</dc:creator>
  <cp:lastModifiedBy>Бадьян Ольга Васильевна</cp:lastModifiedBy>
  <cp:revision>2</cp:revision>
  <dcterms:created xsi:type="dcterms:W3CDTF">2020-04-28T02:32:00Z</dcterms:created>
  <dcterms:modified xsi:type="dcterms:W3CDTF">2020-04-28T02:32:00Z</dcterms:modified>
</cp:coreProperties>
</file>